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rPr>
        <w:t>灌城民国陶瓷艺术博物馆20</w:t>
      </w:r>
      <w:r>
        <w:rPr>
          <w:rFonts w:hint="eastAsia" w:ascii="仿宋_GB2312" w:hAnsi="仿宋_GB2312" w:eastAsia="仿宋_GB2312" w:cs="仿宋_GB2312"/>
          <w:b/>
          <w:bCs/>
          <w:sz w:val="48"/>
          <w:szCs w:val="48"/>
          <w:lang w:val="en-US" w:eastAsia="zh-CN"/>
        </w:rPr>
        <w:t>21</w:t>
      </w:r>
      <w:r>
        <w:rPr>
          <w:rFonts w:hint="eastAsia" w:ascii="仿宋_GB2312" w:hAnsi="仿宋_GB2312" w:eastAsia="仿宋_GB2312" w:cs="仿宋_GB2312"/>
          <w:b/>
          <w:bCs/>
          <w:sz w:val="48"/>
          <w:szCs w:val="48"/>
        </w:rPr>
        <w:t>年工作总结及202</w:t>
      </w:r>
      <w:r>
        <w:rPr>
          <w:rFonts w:hint="eastAsia" w:ascii="仿宋_GB2312" w:hAnsi="仿宋_GB2312" w:eastAsia="仿宋_GB2312" w:cs="仿宋_GB2312"/>
          <w:b/>
          <w:bCs/>
          <w:sz w:val="48"/>
          <w:szCs w:val="48"/>
          <w:lang w:val="en-US" w:eastAsia="zh-CN"/>
        </w:rPr>
        <w:t>2</w:t>
      </w:r>
      <w:r>
        <w:rPr>
          <w:rFonts w:hint="eastAsia" w:ascii="仿宋_GB2312" w:hAnsi="仿宋_GB2312" w:eastAsia="仿宋_GB2312" w:cs="仿宋_GB2312"/>
          <w:b/>
          <w:bCs/>
          <w:sz w:val="48"/>
          <w:szCs w:val="48"/>
        </w:rPr>
        <w:t>年工作计划</w:t>
      </w:r>
    </w:p>
    <w:p>
      <w:pPr>
        <w:jc w:val="both"/>
        <w:rPr>
          <w:rFonts w:hint="eastAsia" w:ascii="仿宋_GB2312" w:hAnsi="仿宋_GB2312" w:eastAsia="仿宋_GB2312" w:cs="仿宋_GB2312"/>
          <w:b/>
          <w:bCs/>
          <w:sz w:val="48"/>
          <w:szCs w:val="4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光飞逝，伴随着比较紧凑又略显紧张的工作节奏，2021年就这样进入尾声，2022年的钟声已经敲响。2021年是建党100周年，是两个百年目标交汇与转换之年，也是“十四五”规划的开局之年。新征程带来新机遇，新形势面临新挑战，在过去的一年，灌城民国陶瓷艺术博物馆始终以党的十九大精神为指导，以强化工作效能为动力，在承续以往各项工作和活动的基础，在面对新冠疫情挑战的情况下，积极探索博物馆的新功能，做好线上线下活动结合，利用各种电视网络新媒体功能，活化博物馆宣教，取得了较好的社会效应。现将2021年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2021年工作情况：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夯实思想，政治理论根基不断锤炼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认真贯彻落实南昌市委、市政府和市文化和旅游局的安排部署，把学习宣传贯彻党的十九大精神作为全馆的首要政治任务，在全馆迅速掀起学习党的十九大精神的热潮。2021年灌城民国陶瓷艺术博物馆全馆坚定不移地学习习近平新时代中国特色社会主义思想，把学习贯彻习近平新时代中国特色社会主义思想作为首要政治任务，坚持以高质量党建引领人，着力以风清气正的环境感染人。日常工作中，我馆深入学习和贯彻党的十九大精神，切实“学懂、弄通、做实”，牢固树立“四个意识”，始终在思想上、政治上、行动上同以习近平同志为核心的党中央保持高度一致，用习近平新时代中国特色社会主义思想武装头脑、指导工作、推动实践。要切实领悟实质、把握精髓、融会贯通，真正把思想和行动统一到了党的十九大精神上来；深刻认识和把握百年变局和世纪疫情交织叠加给博物馆带来的外部挑战，锲而不舍实现既定目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做好疫情防控，保证博物馆有序开放。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依旧是疫情四起的一年，灌城民国陶瓷艺术博物馆积极响应、严格执行上级防控要求，及时调整疫情防控措施。一是充分发挥领导小组的督导作用。在馆内第一时间成立疫情防控专项组，充分发挥博物馆疫情防控领导小组的带头作用，内化于心，外化于形，严格督导作用，抓细抓实各项疫情防控工作，始终把健康码出行、轨迹查询、出入登记等各项工作列为参观重点，对待开放焦点、服务弱项、突发事件等也进行逐项排查，找出问题根源，抓好整改，努力为广大游览参观群众提供优质服务。二是做好馆内人员管控。严格把控馆内人员的出行轨迹，积极主动上报自国内高风险、中高风险地区归来的员工，安排馆内人员进行核酸检测以及疫苗注射，确保灌城民国陶瓷艺术博物馆馆内工作人员的安全。三是落实志愿者安全与服务。完善了志愿者管理制度，加强培训，落实志愿者安全及面对疫情防控的培训。四是按照疫情防控要求保证博物馆有序开放工作。在疫情防控期间，灌城民国陶瓷艺术博物馆始终把按照上级要求做好博物馆有序开放工作，严格执行预约参观、戴口罩参观制度，做好消杀、通风换气、流量控制等工作，在不影响博物馆开放的情况下，努力做好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生命重于泰山，疫情就是命令，防控就是责任。灌城民国陶瓷艺术博物馆把疫情防控工作作为当前最紧迫、最重要的政治任务，多措并举、全力以赴。</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利用融媒体，举办各色展览活动。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2021年是中国共产党成立100周年，为庆祝党的百年华诞，灌城民国陶瓷艺术博物馆在2021年举行了一系列的展览活动和宣传活动，取得了巨大的反响和社会效益。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是联合江西省美术馆举办了“呈新启后——景德镇浅绛彩与新粉彩陶瓷品赏会”，通过展现民国时期浅绛彩和新粉彩交替出彩的时间段，让更多人了解和欣赏到这些作品，也帮助科普和修正浅绛彩和新粉彩在陶瓷史中的位置。此次品赏会于2021年9月14日在江西省美术馆捌藝空间举办，历时15天，共接待参观人次91613</w:t>
      </w:r>
      <w:bookmarkStart w:id="0" w:name="_GoBack"/>
      <w:bookmarkEnd w:id="0"/>
      <w:r>
        <w:rPr>
          <w:rFonts w:hint="eastAsia" w:ascii="仿宋_GB2312" w:hAnsi="仿宋_GB2312" w:eastAsia="仿宋_GB2312" w:cs="仿宋_GB2312"/>
          <w:sz w:val="28"/>
          <w:szCs w:val="28"/>
          <w:lang w:val="en-US" w:eastAsia="zh-CN"/>
        </w:rPr>
        <w:t>人，其中包括来自海内外的各大旅游团队以及研学的小学生团队，在教育宣传以及国粹宣传方面取得了良好的效应，更有利于将陶瓷文化、景德镇陶瓷文化带向世界，带向新生力量。我馆开办的品赏会还吸引了各大媒体宣传报道，江西旅游频道等各大省级媒体和报刊都相应地到品赏会现场进行采访报道，为“呈新启后——景德镇浅绛彩与新粉彩陶瓷品赏会”成功举办添砖加瓦，也让品赏会的宣传效果更上一层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是联合万寿宫文化旅游有限公司举办了“红色文化陶瓷展”。万寿宫历史文化街区位于南昌市最繁华的老城区中山路和船山路交汇处，承续了晚清赣派民居风格的建筑,展现了晚清民国时期百姓的生活风貌。此次“红色文化陶瓷展”在万寿宫历史文化街区的展出，既迎合了建党一百周年的庆典活动，展现了百年党史；另一方面又丰富了万寿宫历史文化街区的文化韵味，为南昌文化旅游增添了一抹色彩。展出期间，游客来往络绎不绝、门庭若市，讲解员激情澎湃、娓娓道来。宣传百年党史，讲述党的故事，宣扬党的风采，“红色文化陶瓷展”为教育宣传党的百年华诞贡献了自己的一份力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是联合湖南卫视“东方寻宝”栏目组宣传博物馆文化。湖南卫视“东方寻宝”是一档致力于保护文物宣扬博物馆文化的电视节目，东方韵味十足。2021年7月，我馆联合湖南卫视“东方寻宝”栏目组精心制作了一期以灌城民国陶瓷艺术博物馆起源为主，景德镇陶瓷艺术文化为辅的综艺节目，目的是依托电视网络媒体，宣扬我馆文化，科普景德镇陶瓷，让更多的人了解陶瓷，热爱陶瓷，保护陶瓷。电视节目一经播出，就取得了良好的反响，也为我馆未来的发展奠定了良好的基础。</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发展第三产业，开拓博物馆在市场经济条件下的生存能力。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过去的一年里，灌城民国陶瓷艺术博物馆在依托融媒体优势大行举办展览活动的同时，也集思广益，谋求博物馆第三产业的发展。首先是博物馆文创产品的开发。我馆群策群力，根据地理优势和博物馆特色设计和制作了一批精良的文创产品，主要以精品小陶瓷为主，受到了广大游客的喜爱。其次，我馆联合省市电视台，积极打开文创品销路，以新型直播和线上卖货提高博物馆知名度，努力开拓博物馆在当前市场经济竞争条件下的生存能力。</w:t>
      </w:r>
    </w:p>
    <w:p>
      <w:pPr>
        <w:widowControl w:val="0"/>
        <w:numPr>
          <w:ilvl w:val="0"/>
          <w:numId w:val="3"/>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存在的困难和不足：  　　</w:t>
      </w:r>
    </w:p>
    <w:p>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2021年，我馆在积极探索融媒体时代下博物馆的新发展的同时，也面临着新的挑战和难题：</w:t>
      </w:r>
      <w:r>
        <w:rPr>
          <w:rFonts w:hint="eastAsia" w:ascii="仿宋_GB2312" w:hAnsi="仿宋_GB2312" w:eastAsia="仿宋_GB2312" w:cs="仿宋_GB2312"/>
          <w:sz w:val="28"/>
          <w:szCs w:val="28"/>
          <w:lang w:eastAsia="zh-CN"/>
        </w:rPr>
        <w:t>资金投入不足，各项经费比较紧张；专业设计人才不足，制约了文创产品的创新；宣传部门的专业性不够强；博物馆和民间收藏之间文物资源的整合利用不足等。</w:t>
      </w:r>
    </w:p>
    <w:p>
      <w:pPr>
        <w:widowControl w:val="0"/>
        <w:numPr>
          <w:ilvl w:val="0"/>
          <w:numId w:val="4"/>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2022年工作计划：</w:t>
      </w:r>
    </w:p>
    <w:p>
      <w:pPr>
        <w:widowControl w:val="0"/>
        <w:numPr>
          <w:ilvl w:val="0"/>
          <w:numId w:val="5"/>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认真落实免费开放工作，打造服务品牌 　　</w:t>
      </w:r>
    </w:p>
    <w:p>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保证免费开放工作的稳定发展，制定《灌城民国陶瓷艺术博物馆免费开放服务工作方案》，对免费开放的基本目标、保障机制、具体要求等做了详细的规定，致力于把免费开放工作做实、做细、做好。同时，要加强对全馆工作人员进行职业道德教育和业务技能培训，进一步强化安全意识、服务意识和文明意识。</w:t>
      </w:r>
    </w:p>
    <w:p>
      <w:pPr>
        <w:widowControl w:val="0"/>
        <w:numPr>
          <w:ilvl w:val="0"/>
          <w:numId w:val="5"/>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积极开展主题宣传活动，发挥教育功能  　　</w:t>
      </w:r>
    </w:p>
    <w:p>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我馆由于主题鲜明，受众小，在教育宣传方面弱势明显。在新的一年，我馆应致力于博物馆的宣传教育功能，秉承传播普及陶瓷文化文化知识的使命，开展更加丰富多样的主题宣传活动。</w:t>
      </w:r>
    </w:p>
    <w:p>
      <w:pPr>
        <w:widowControl w:val="0"/>
        <w:numPr>
          <w:ilvl w:val="0"/>
          <w:numId w:val="5"/>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重视人才培养，推进人才队伍建设。  　　</w:t>
      </w:r>
    </w:p>
    <w:p>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招募并增加一批适应于融媒体时代的新生力量，为博物馆注入新的血液；加强馆内人员的新媒体业务培训，为博物馆适应新时代，走向长远发展奠定人才基础；增强做好人才工作的责任感和紧迫感，培养和造就一批规模适当、机构合理、具备较强工作能力和较高职业素养的讲解员队伍。吸收和招募更多的志愿者讲解员，为更好地做好馆内文化宣传打基础。创新人才培养开发机制，建立完善以提高思想政治素质和创新能力为重点的人才培养体系，坚持学习与实践相结合、培养与使用相结合，充分发挥教育培训在人才培养中的基础作用;营造一个有利于人才成长和脱颖而出的工作环境，调动工作人员的工作积极性。  　　</w:t>
      </w:r>
    </w:p>
    <w:p>
      <w:pPr>
        <w:widowControl w:val="0"/>
        <w:numPr>
          <w:ilvl w:val="0"/>
          <w:numId w:val="5"/>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开办特色展览，扩大文化辐射力  　　</w:t>
      </w:r>
    </w:p>
    <w:p>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树立临展必须办出特色、办出精品的理念，进一步整合馆藏资源，提升独立策展能力，积极与国内外博物馆开展交流合作，引进和推出优秀展览。借助全媒体大力促进博物馆文化辐射力和美誉度的提升，利用新媒体和融媒体辐射加大博物馆宣传力度，力求展览做好、做精。　</w:t>
      </w:r>
    </w:p>
    <w:p>
      <w:pPr>
        <w:widowControl w:val="0"/>
        <w:numPr>
          <w:ilvl w:val="0"/>
          <w:numId w:val="5"/>
        </w:numPr>
        <w:ind w:left="0" w:leftChars="0" w:firstLine="42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发展博物馆线上课堂，整合教育资源。  　　</w:t>
      </w:r>
    </w:p>
    <w:p>
      <w:pPr>
        <w:widowControl w:val="0"/>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根据国家文物局对当今博物馆的要求，新的一年我馆将隆重推出线上知识小课堂，巩固第二课堂活动常态化、项目化的良好势头，创新思维，优化载体，注入新活力。创新馆校合作模式，发挥博物馆教育职能最大化。对第二课堂宣传手册、科普读物进行再创作，设计各类生动有趣的活动，更好引导青少年感悟杭州历史文化。　　</w:t>
      </w:r>
    </w:p>
    <w:p>
      <w:pPr>
        <w:widowControl w:val="0"/>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2022年，我馆将进一步抓好博物馆的建设工作，继续做好博物馆的开放展览活动，力求突破创新，为南昌市和滕王阁街区的文化交流活动贡献一份力量。我馆将持续不断地宣传和发展瓷器文化，将晚清民国的瓷器文化和民族特色向更多人传播。</w:t>
      </w:r>
    </w:p>
    <w:p>
      <w:pPr>
        <w:widowControl w:val="0"/>
        <w:numPr>
          <w:ilvl w:val="0"/>
          <w:numId w:val="0"/>
        </w:numPr>
        <w:ind w:firstLine="560" w:firstLineChars="200"/>
        <w:jc w:val="right"/>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灌城民国陶瓷艺术博物馆</w:t>
      </w:r>
    </w:p>
    <w:p>
      <w:pPr>
        <w:widowControl w:val="0"/>
        <w:numPr>
          <w:ilvl w:val="0"/>
          <w:numId w:val="0"/>
        </w:numPr>
        <w:ind w:firstLine="560" w:firstLineChars="200"/>
        <w:jc w:val="right"/>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xml:space="preserve">                                     二0二</w:t>
      </w:r>
      <w:r>
        <w:rPr>
          <w:rFonts w:hint="eastAsia" w:ascii="仿宋_GB2312" w:hAnsi="仿宋_GB2312" w:eastAsia="仿宋_GB2312" w:cs="仿宋_GB2312"/>
          <w:sz w:val="28"/>
          <w:szCs w:val="28"/>
          <w:lang w:val="en-US" w:eastAsia="zh-CN"/>
        </w:rPr>
        <w:t>二</w:t>
      </w:r>
      <w:r>
        <w:rPr>
          <w:rFonts w:hint="default"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lang w:val="en-US" w:eastAsia="zh-CN"/>
        </w:rPr>
        <w:t>二</w:t>
      </w:r>
      <w:r>
        <w:rPr>
          <w:rFonts w:hint="default"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lang w:val="en-US" w:eastAsia="zh-CN"/>
        </w:rPr>
        <w:t>九</w:t>
      </w:r>
      <w:r>
        <w:rPr>
          <w:rFonts w:hint="default" w:ascii="仿宋_GB2312" w:hAnsi="仿宋_GB2312" w:eastAsia="仿宋_GB2312" w:cs="仿宋_GB2312"/>
          <w:sz w:val="28"/>
          <w:szCs w:val="28"/>
          <w:lang w:val="en-US" w:eastAsia="zh-CN"/>
        </w:rPr>
        <w:t>日</w:t>
      </w: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E6322"/>
    <w:multiLevelType w:val="singleLevel"/>
    <w:tmpl w:val="C02E6322"/>
    <w:lvl w:ilvl="0" w:tentative="0">
      <w:start w:val="2"/>
      <w:numFmt w:val="chineseCounting"/>
      <w:suff w:val="nothing"/>
      <w:lvlText w:val="%1、"/>
      <w:lvlJc w:val="left"/>
      <w:pPr>
        <w:ind w:left="0" w:firstLine="420"/>
      </w:pPr>
      <w:rPr>
        <w:rFonts w:hint="eastAsia"/>
      </w:rPr>
    </w:lvl>
  </w:abstractNum>
  <w:abstractNum w:abstractNumId="1">
    <w:nsid w:val="DD576A26"/>
    <w:multiLevelType w:val="singleLevel"/>
    <w:tmpl w:val="DD576A26"/>
    <w:lvl w:ilvl="0" w:tentative="0">
      <w:start w:val="1"/>
      <w:numFmt w:val="chineseCounting"/>
      <w:suff w:val="nothing"/>
      <w:lvlText w:val="（%1）"/>
      <w:lvlJc w:val="left"/>
      <w:pPr>
        <w:ind w:left="0" w:firstLine="420"/>
      </w:pPr>
      <w:rPr>
        <w:rFonts w:hint="eastAsia"/>
      </w:rPr>
    </w:lvl>
  </w:abstractNum>
  <w:abstractNum w:abstractNumId="2">
    <w:nsid w:val="03F4D038"/>
    <w:multiLevelType w:val="singleLevel"/>
    <w:tmpl w:val="03F4D038"/>
    <w:lvl w:ilvl="0" w:tentative="0">
      <w:start w:val="1"/>
      <w:numFmt w:val="chineseCounting"/>
      <w:suff w:val="nothing"/>
      <w:lvlText w:val="（%1）"/>
      <w:lvlJc w:val="left"/>
      <w:pPr>
        <w:ind w:left="0" w:firstLine="420"/>
      </w:pPr>
      <w:rPr>
        <w:rFonts w:hint="eastAsia"/>
      </w:rPr>
    </w:lvl>
  </w:abstractNum>
  <w:abstractNum w:abstractNumId="3">
    <w:nsid w:val="335512B2"/>
    <w:multiLevelType w:val="singleLevel"/>
    <w:tmpl w:val="335512B2"/>
    <w:lvl w:ilvl="0" w:tentative="0">
      <w:start w:val="1"/>
      <w:numFmt w:val="chineseCounting"/>
      <w:suff w:val="nothing"/>
      <w:lvlText w:val="%1、"/>
      <w:lvlJc w:val="left"/>
      <w:pPr>
        <w:ind w:left="0" w:firstLine="420"/>
      </w:pPr>
      <w:rPr>
        <w:rFonts w:hint="eastAsia"/>
      </w:rPr>
    </w:lvl>
  </w:abstractNum>
  <w:abstractNum w:abstractNumId="4">
    <w:nsid w:val="4CA935E6"/>
    <w:multiLevelType w:val="singleLevel"/>
    <w:tmpl w:val="4CA935E6"/>
    <w:lvl w:ilvl="0" w:tentative="0">
      <w:start w:val="3"/>
      <w:numFmt w:val="chineseCounting"/>
      <w:suff w:val="nothing"/>
      <w:lvlText w:val="%1、"/>
      <w:lvlJc w:val="left"/>
      <w:pPr>
        <w:ind w:left="0" w:firstLine="420"/>
      </w:pPr>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NmY5MDU4NDE1ZjNmNDMwZTRkMGU4ZTQ0NWQyZDgifQ=="/>
  </w:docVars>
  <w:rsids>
    <w:rsidRoot w:val="00000000"/>
    <w:rsid w:val="1B1C1578"/>
    <w:rsid w:val="30B332A3"/>
    <w:rsid w:val="39694CA7"/>
    <w:rsid w:val="3FF364C9"/>
    <w:rsid w:val="5E5866E4"/>
    <w:rsid w:val="6B03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3404</Words>
  <Characters>3458</Characters>
  <Lines>0</Lines>
  <Paragraphs>0</Paragraphs>
  <TotalTime>26</TotalTime>
  <ScaleCrop>false</ScaleCrop>
  <LinksUpToDate>false</LinksUpToDate>
  <CharactersWithSpaces>3565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2022-02-08T07:24:00Z</dcterms:created>
  <dc:creator>Administrator</dc:creator>
  <cp:lastModifiedBy>Administrator</cp:lastModifiedBy>
  <dcterms:modified xsi:type="dcterms:W3CDTF">2022-06-14T08:19:08Z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05CA60D5ADE940F991BEB7B4422A515B</vt:lpwstr>
  </property>
</Properties>
</file>